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УТВЕРЖДЕН</w:t>
      </w: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городского округа Люберцы</w:t>
      </w: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15.01.2019</w:t>
      </w:r>
      <w:r w:rsidRPr="00616F03">
        <w:rPr>
          <w:rFonts w:ascii="Arial" w:hAnsi="Arial" w:cs="Arial"/>
          <w:sz w:val="24"/>
          <w:szCs w:val="24"/>
        </w:rPr>
        <w:t xml:space="preserve">  № </w:t>
      </w:r>
      <w:r>
        <w:rPr>
          <w:rFonts w:ascii="Arial" w:hAnsi="Arial" w:cs="Arial"/>
          <w:sz w:val="24"/>
          <w:szCs w:val="24"/>
        </w:rPr>
        <w:t>85-ПА</w:t>
      </w: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Таблица 1</w:t>
      </w:r>
    </w:p>
    <w:p w:rsidR="00B04F9E" w:rsidRPr="00616F03" w:rsidRDefault="00B04F9E" w:rsidP="00B04F9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Тариф на платную услугу по учету и формированию базы данных граждан (услуги паспортного стола), проживающих в жилищном фонде на территории муниципального образования городской округ Люберцы</w:t>
      </w: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988"/>
        <w:gridCol w:w="5244"/>
        <w:gridCol w:w="3119"/>
      </w:tblGrid>
      <w:tr w:rsidR="00B04F9E" w:rsidRPr="00616F03" w:rsidTr="009424D8">
        <w:tc>
          <w:tcPr>
            <w:tcW w:w="988" w:type="dxa"/>
          </w:tcPr>
          <w:p w:rsidR="00B04F9E" w:rsidRPr="00616F03" w:rsidRDefault="00B04F9E" w:rsidP="009424D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16F0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16F03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244" w:type="dxa"/>
          </w:tcPr>
          <w:p w:rsidR="00B04F9E" w:rsidRPr="00616F03" w:rsidRDefault="00B04F9E" w:rsidP="009424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Наименование услуги (работы)</w:t>
            </w:r>
          </w:p>
        </w:tc>
        <w:tc>
          <w:tcPr>
            <w:tcW w:w="3119" w:type="dxa"/>
          </w:tcPr>
          <w:p w:rsidR="00B04F9E" w:rsidRPr="00616F03" w:rsidRDefault="00B04F9E" w:rsidP="009424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 xml:space="preserve">Цена, руб. </w:t>
            </w:r>
            <w:proofErr w:type="gramStart"/>
            <w:r w:rsidRPr="00616F0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616F03">
              <w:rPr>
                <w:rFonts w:ascii="Arial" w:hAnsi="Arial" w:cs="Arial"/>
                <w:sz w:val="24"/>
                <w:szCs w:val="24"/>
              </w:rPr>
              <w:t>в том числе НДС) за 1 м</w:t>
            </w:r>
            <w:r w:rsidRPr="00616F03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616F03">
              <w:rPr>
                <w:rFonts w:ascii="Arial" w:hAnsi="Arial" w:cs="Arial"/>
                <w:sz w:val="24"/>
                <w:szCs w:val="24"/>
              </w:rPr>
              <w:t xml:space="preserve"> жилищного фонда</w:t>
            </w:r>
          </w:p>
        </w:tc>
      </w:tr>
      <w:tr w:rsidR="00B04F9E" w:rsidRPr="00616F03" w:rsidTr="009424D8">
        <w:tc>
          <w:tcPr>
            <w:tcW w:w="988" w:type="dxa"/>
          </w:tcPr>
          <w:p w:rsidR="00B04F9E" w:rsidRPr="00616F03" w:rsidRDefault="00B04F9E" w:rsidP="009424D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B04F9E" w:rsidRPr="00616F03" w:rsidRDefault="00B04F9E" w:rsidP="009424D8">
            <w:pPr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 xml:space="preserve">Учет и формирование базы данных граждан (услуги паспортного стола), проживающих в жилищном фонде на территории муниципального образования городской округ Люберцы </w:t>
            </w:r>
          </w:p>
        </w:tc>
        <w:tc>
          <w:tcPr>
            <w:tcW w:w="3119" w:type="dxa"/>
          </w:tcPr>
          <w:p w:rsidR="00B04F9E" w:rsidRPr="00616F03" w:rsidRDefault="00B04F9E" w:rsidP="009424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04F9E" w:rsidRPr="00616F03" w:rsidRDefault="00B04F9E" w:rsidP="009424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04F9E" w:rsidRPr="00616F03" w:rsidRDefault="00B04F9E" w:rsidP="009424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</w:tr>
    </w:tbl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Таблица 2</w:t>
      </w: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>Коэффициенты, применяемые при расчете тарифа на услугу по учету и формированию базы данных граждан (услуги паспортного стола), проживающих в жилищном фонде на территории городского округа Люберцы</w:t>
      </w: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pStyle w:val="a3"/>
        <w:numPr>
          <w:ilvl w:val="0"/>
          <w:numId w:val="1"/>
        </w:numPr>
        <w:spacing w:after="0"/>
        <w:ind w:left="0" w:firstLine="709"/>
        <w:rPr>
          <w:rFonts w:ascii="Arial" w:hAnsi="Arial" w:cs="Arial"/>
          <w:sz w:val="24"/>
          <w:szCs w:val="24"/>
        </w:rPr>
      </w:pPr>
      <w:r w:rsidRPr="00616F03">
        <w:rPr>
          <w:rFonts w:ascii="Arial" w:hAnsi="Arial" w:cs="Arial"/>
          <w:sz w:val="24"/>
          <w:szCs w:val="24"/>
        </w:rPr>
        <w:t xml:space="preserve">Коэффициент площади жилого фонда (общая площадь жилых помещений). </w:t>
      </w:r>
      <w:proofErr w:type="spellStart"/>
      <w:r w:rsidRPr="00616F03">
        <w:rPr>
          <w:rFonts w:ascii="Arial" w:hAnsi="Arial" w:cs="Arial"/>
          <w:b/>
          <w:sz w:val="24"/>
          <w:szCs w:val="24"/>
        </w:rPr>
        <w:t>Кп</w:t>
      </w:r>
      <w:proofErr w:type="spellEnd"/>
      <w:r w:rsidRPr="00616F03">
        <w:rPr>
          <w:rFonts w:ascii="Arial" w:hAnsi="Arial" w:cs="Arial"/>
          <w:b/>
          <w:sz w:val="24"/>
          <w:szCs w:val="24"/>
        </w:rPr>
        <w:t>_________</w:t>
      </w: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6"/>
        <w:gridCol w:w="5538"/>
        <w:gridCol w:w="3154"/>
      </w:tblGrid>
      <w:tr w:rsidR="00B04F9E" w:rsidRPr="00616F03" w:rsidTr="009424D8">
        <w:tc>
          <w:tcPr>
            <w:tcW w:w="796" w:type="dxa"/>
          </w:tcPr>
          <w:p w:rsidR="00B04F9E" w:rsidRPr="00616F03" w:rsidRDefault="00B04F9E" w:rsidP="009424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538" w:type="dxa"/>
          </w:tcPr>
          <w:p w:rsidR="00B04F9E" w:rsidRPr="00616F03" w:rsidRDefault="00B04F9E" w:rsidP="009424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До 1 500 000 м</w:t>
            </w:r>
            <w:proofErr w:type="gramStart"/>
            <w:r w:rsidRPr="00616F03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54" w:type="dxa"/>
          </w:tcPr>
          <w:p w:rsidR="00B04F9E" w:rsidRPr="00616F03" w:rsidRDefault="00B04F9E" w:rsidP="009424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1.0</w:t>
            </w:r>
          </w:p>
        </w:tc>
      </w:tr>
      <w:tr w:rsidR="00B04F9E" w:rsidRPr="00616F03" w:rsidTr="009424D8">
        <w:tc>
          <w:tcPr>
            <w:tcW w:w="796" w:type="dxa"/>
          </w:tcPr>
          <w:p w:rsidR="00B04F9E" w:rsidRPr="00616F03" w:rsidRDefault="00B04F9E" w:rsidP="009424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5538" w:type="dxa"/>
          </w:tcPr>
          <w:p w:rsidR="00B04F9E" w:rsidRPr="00616F03" w:rsidRDefault="00B04F9E" w:rsidP="009424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1 500 001 м</w:t>
            </w:r>
            <w:proofErr w:type="gramStart"/>
            <w:r w:rsidRPr="00616F03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  <w:r w:rsidRPr="00616F03">
              <w:rPr>
                <w:rFonts w:ascii="Arial" w:hAnsi="Arial" w:cs="Arial"/>
                <w:sz w:val="24"/>
                <w:szCs w:val="24"/>
              </w:rPr>
              <w:t xml:space="preserve"> и более</w:t>
            </w:r>
          </w:p>
        </w:tc>
        <w:tc>
          <w:tcPr>
            <w:tcW w:w="3154" w:type="dxa"/>
          </w:tcPr>
          <w:p w:rsidR="00B04F9E" w:rsidRPr="00616F03" w:rsidRDefault="00B04F9E" w:rsidP="009424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6F03">
              <w:rPr>
                <w:rFonts w:ascii="Arial" w:hAnsi="Arial" w:cs="Arial"/>
                <w:sz w:val="24"/>
                <w:szCs w:val="24"/>
              </w:rPr>
              <w:t>0.73</w:t>
            </w:r>
          </w:p>
        </w:tc>
      </w:tr>
    </w:tbl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B04F9E" w:rsidRPr="00616F03" w:rsidRDefault="00B04F9E" w:rsidP="00B04F9E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04293" w:rsidRDefault="00D04293">
      <w:bookmarkStart w:id="0" w:name="_GoBack"/>
      <w:bookmarkEnd w:id="0"/>
    </w:p>
    <w:sectPr w:rsidR="00D04293" w:rsidSect="00616F03">
      <w:pgSz w:w="11906" w:h="16838"/>
      <w:pgMar w:top="568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53660"/>
    <w:multiLevelType w:val="hybridMultilevel"/>
    <w:tmpl w:val="EFE4A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93"/>
    <w:rsid w:val="00B04F9E"/>
    <w:rsid w:val="00D0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F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F9E"/>
    <w:pPr>
      <w:ind w:left="720"/>
      <w:contextualSpacing/>
    </w:pPr>
  </w:style>
  <w:style w:type="table" w:styleId="a4">
    <w:name w:val="Table Grid"/>
    <w:basedOn w:val="a1"/>
    <w:uiPriority w:val="39"/>
    <w:rsid w:val="00B04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F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F9E"/>
    <w:pPr>
      <w:ind w:left="720"/>
      <w:contextualSpacing/>
    </w:pPr>
  </w:style>
  <w:style w:type="table" w:styleId="a4">
    <w:name w:val="Table Grid"/>
    <w:basedOn w:val="a1"/>
    <w:uiPriority w:val="39"/>
    <w:rsid w:val="00B04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2019-01-22T12:00:00Z</dcterms:created>
  <dcterms:modified xsi:type="dcterms:W3CDTF">2019-01-22T12:08:00Z</dcterms:modified>
</cp:coreProperties>
</file>